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3FB8" w14:textId="77777777" w:rsidR="00D70009" w:rsidRDefault="00D70009" w:rsidP="00D70009">
      <w:pPr>
        <w:shd w:val="clear" w:color="auto" w:fill="FFFFFF"/>
        <w:spacing w:after="120" w:line="270" w:lineRule="atLeast"/>
        <w:ind w:right="-1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drawing>
          <wp:anchor distT="0" distB="0" distL="114300" distR="114300" simplePos="0" relativeHeight="251660288" behindDoc="0" locked="0" layoutInCell="1" allowOverlap="1" wp14:anchorId="106B5E4A" wp14:editId="020CF9CE">
            <wp:simplePos x="0" y="0"/>
            <wp:positionH relativeFrom="margin">
              <wp:posOffset>3810</wp:posOffset>
            </wp:positionH>
            <wp:positionV relativeFrom="paragraph">
              <wp:posOffset>-734060</wp:posOffset>
            </wp:positionV>
            <wp:extent cx="933450" cy="1237615"/>
            <wp:effectExtent l="0" t="0" r="0" b="63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 wp14:anchorId="63460D69" wp14:editId="117D567B">
            <wp:simplePos x="0" y="0"/>
            <wp:positionH relativeFrom="margin">
              <wp:posOffset>4422775</wp:posOffset>
            </wp:positionH>
            <wp:positionV relativeFrom="paragraph">
              <wp:posOffset>-581660</wp:posOffset>
            </wp:positionV>
            <wp:extent cx="2281555" cy="8439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31B7" w14:textId="77777777" w:rsidR="00D70009" w:rsidRDefault="00D70009" w:rsidP="00D70009">
      <w:pPr>
        <w:shd w:val="clear" w:color="auto" w:fill="FFFFFF"/>
        <w:spacing w:after="120" w:line="270" w:lineRule="atLeast"/>
        <w:ind w:right="-1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58E5F1FA" w14:textId="77777777" w:rsidR="00D70009" w:rsidRDefault="00D70009" w:rsidP="00D70009">
      <w:pPr>
        <w:shd w:val="clear" w:color="auto" w:fill="FFFFFF"/>
        <w:spacing w:after="0" w:line="20" w:lineRule="atLeast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0880DC04" w14:textId="77777777" w:rsidR="00D70009" w:rsidRPr="00D70009" w:rsidRDefault="00D70009" w:rsidP="00D70009">
      <w:pPr>
        <w:shd w:val="clear" w:color="auto" w:fill="FFFFFF"/>
        <w:spacing w:after="0" w:line="20" w:lineRule="atLeast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Beste</w:t>
      </w: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 leden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,</w:t>
      </w:r>
    </w:p>
    <w:p w14:paraId="528530E9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5AB241F8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Zoals jullie weten vieren we komend weekend ons jaarlijks hoogfeest van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Sint-Cecilia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. Hieronder geven we jullie nog een volledig overzicht van het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programma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, inclusief definitieve tijdstippen.</w:t>
      </w:r>
    </w:p>
    <w:p w14:paraId="0399B372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3A85C28E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Zaterdag 17 november 2018</w:t>
      </w:r>
    </w:p>
    <w:p w14:paraId="38858685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09.45u: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Verzamelen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Waterlander</w:t>
      </w:r>
    </w:p>
    <w:p w14:paraId="75867A59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ca. 10.30u: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Start muzikale rondgang, met bezoek aan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 xml:space="preserve">'t </w:t>
      </w:r>
      <w:proofErr w:type="spellStart"/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Zandhof</w:t>
      </w:r>
      <w:proofErr w:type="spellEnd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en het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Cultuurcafé</w:t>
      </w:r>
    </w:p>
    <w:p w14:paraId="4310A6F6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13.00u: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Pistolets in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Het Wiel</w:t>
      </w:r>
    </w:p>
    <w:p w14:paraId="70E2044E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14.00u: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Start muzikale rondgang</w:t>
      </w:r>
    </w:p>
    <w:p w14:paraId="29CC157B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14.15u: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Bezoek aan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Boerenkrijg</w:t>
      </w:r>
    </w:p>
    <w:p w14:paraId="1560CDF4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15.10u: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Bezoek aan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Hopschuur</w:t>
      </w:r>
    </w:p>
    <w:p w14:paraId="3DC9BAF2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16.10u: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Bezoek aan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 xml:space="preserve">Het </w:t>
      </w:r>
      <w:proofErr w:type="spellStart"/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Luxhuis</w:t>
      </w:r>
      <w:proofErr w:type="spellEnd"/>
    </w:p>
    <w:p w14:paraId="7F159D51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17.00u: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Vertrek naar zaal Kloosterheide</w:t>
      </w:r>
    </w:p>
    <w:p w14:paraId="7B413099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17.30u: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Aankomst in zaal Kloosterheide</w:t>
      </w:r>
    </w:p>
    <w:p w14:paraId="0EF2474F" w14:textId="77777777" w:rsidR="00D70009" w:rsidRPr="00D70009" w:rsidRDefault="00D70009" w:rsidP="00D70009">
      <w:pPr>
        <w:numPr>
          <w:ilvl w:val="0"/>
          <w:numId w:val="1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18.00u: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Aanvang avondmaal</w:t>
      </w:r>
    </w:p>
    <w:p w14:paraId="7FA6608F" w14:textId="77777777" w:rsidR="00D70009" w:rsidRPr="00D70009" w:rsidRDefault="00D70009" w:rsidP="00D7000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2CD35D5D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Zondag 18 november 2018</w:t>
      </w:r>
    </w:p>
    <w:p w14:paraId="43B185BD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10.30u: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Verzamelen in de O.L.V.-en-</w:t>
      </w:r>
      <w:proofErr w:type="spellStart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Leodegariuskerk</w:t>
      </w:r>
      <w:proofErr w:type="spellEnd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 op het </w:t>
      </w:r>
      <w:proofErr w:type="spellStart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K.Cardijnplein</w:t>
      </w:r>
      <w:proofErr w:type="spellEnd"/>
    </w:p>
    <w:p w14:paraId="0C646C0B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11.00u: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Opluisteren eucharistieviering overleden leden &amp; Te Deum</w:t>
      </w:r>
    </w:p>
    <w:p w14:paraId="0391A74F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12.15u: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Pistolets in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Belle Vue</w:t>
      </w:r>
    </w:p>
    <w:p w14:paraId="05CC35DA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ca. 13.15u: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Vertrek muzikale rondgang met bezoek aan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 xml:space="preserve">La </w:t>
      </w:r>
      <w:proofErr w:type="spellStart"/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Différence</w:t>
      </w:r>
      <w:proofErr w:type="spellEnd"/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 xml:space="preserve"> &amp; café 't Gemak</w:t>
      </w:r>
    </w:p>
    <w:p w14:paraId="063AAFDC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ca. 17.00u: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Aankomst in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Casablanca</w:t>
      </w:r>
    </w:p>
    <w:p w14:paraId="14793F3A" w14:textId="77777777" w:rsidR="00D70009" w:rsidRPr="00D70009" w:rsidRDefault="00D70009" w:rsidP="00D70009">
      <w:pPr>
        <w:numPr>
          <w:ilvl w:val="0"/>
          <w:numId w:val="2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17.30u: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Aanvang avondmaal</w:t>
      </w:r>
    </w:p>
    <w:p w14:paraId="0A7B3F4F" w14:textId="77777777" w:rsidR="00D70009" w:rsidRPr="00D70009" w:rsidRDefault="00D70009" w:rsidP="00D7000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353865C2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Noteer ook:</w:t>
      </w:r>
    </w:p>
    <w:p w14:paraId="4FA495D2" w14:textId="77777777" w:rsidR="00D70009" w:rsidRPr="00D70009" w:rsidRDefault="00D70009" w:rsidP="00D70009">
      <w:pPr>
        <w:numPr>
          <w:ilvl w:val="0"/>
          <w:numId w:val="3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Onze collega's van de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 xml:space="preserve">K.H. Heilige Familie </w:t>
      </w:r>
      <w:proofErr w:type="spellStart"/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Branst</w:t>
      </w:r>
      <w:proofErr w:type="spellEnd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(</w:t>
      </w:r>
      <w:proofErr w:type="spellStart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Zates</w:t>
      </w:r>
      <w:proofErr w:type="spellEnd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) zullen ons op zaterdag vanaf 13.45u vergezellen in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Het Wiel.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Samen met bezoeken we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Hopschuur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en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Boerenkrijg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. Daarna scheiden onze muzikale wegen.</w:t>
      </w:r>
    </w:p>
    <w:p w14:paraId="78148B07" w14:textId="77777777" w:rsidR="00D70009" w:rsidRPr="00D70009" w:rsidRDefault="00D70009" w:rsidP="00D70009">
      <w:pPr>
        <w:numPr>
          <w:ilvl w:val="0"/>
          <w:numId w:val="3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Met de deelnemers die van een stevig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ontbijt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houden verzamelen we op zaterdag al om 8.45u in café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De Waterlander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, met op het menu de intussen quasi traditionele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hamburgers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met ketchup en ajuin! Indien u hieraan wenst deel te nemen, gelieve uw deelname dan te bevestigen </w:t>
      </w:r>
      <w:hyperlink r:id="rId7" w:tgtFrame="_blank" w:history="1">
        <w:r w:rsidRPr="00D70009">
          <w:rPr>
            <w:rFonts w:ascii="Verdana" w:eastAsia="Times New Roman" w:hAnsi="Verdana" w:cs="Arial"/>
            <w:sz w:val="18"/>
            <w:szCs w:val="18"/>
            <w:u w:val="single"/>
            <w:bdr w:val="none" w:sz="0" w:space="0" w:color="auto" w:frame="1"/>
            <w:lang w:eastAsia="nl-BE"/>
          </w:rPr>
          <w:t>via deze Doodle</w:t>
        </w:r>
      </w:hyperlink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 en dit uiterlijk op vrijdag 16 november om 16.00u.</w:t>
      </w:r>
    </w:p>
    <w:p w14:paraId="47268168" w14:textId="77777777" w:rsidR="00D70009" w:rsidRPr="00D70009" w:rsidRDefault="00D70009" w:rsidP="00D7000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2B3F41FB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En dan tenslotte, wat de </w:t>
      </w:r>
      <w:r w:rsidRPr="00D70009">
        <w:rPr>
          <w:rFonts w:ascii="Verdana" w:eastAsia="Times New Roman" w:hAnsi="Verdana" w:cs="Arial"/>
          <w:b/>
          <w:bCs/>
          <w:sz w:val="18"/>
          <w:szCs w:val="18"/>
          <w:bdr w:val="none" w:sz="0" w:space="0" w:color="auto" w:frame="1"/>
          <w:lang w:eastAsia="nl-BE"/>
        </w:rPr>
        <w:t>marsenboekjes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betreft. De muzikanten die deelnamen aan de dodenhulde hebben hun </w:t>
      </w: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-vernieuwd- boekje ondertussen terug in hun bezit. De boekjes van de overige muzikanten delen we </w:t>
      </w:r>
      <w:r>
        <w:rPr>
          <w:rFonts w:ascii="Verdana" w:eastAsia="Times New Roman" w:hAnsi="Verdana" w:cs="Arial"/>
          <w:sz w:val="18"/>
          <w:szCs w:val="18"/>
          <w:lang w:eastAsia="nl-BE"/>
        </w:rPr>
        <w:t>ter plaatse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 uit. De leden van de werkgroep die de boekjes heeft vernieuwd laten weten dat zij</w:t>
      </w: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 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"ook maar mensen zijn"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 en dat </w:t>
      </w:r>
      <w:r>
        <w:rPr>
          <w:rFonts w:ascii="Verdana" w:eastAsia="Times New Roman" w:hAnsi="Verdana" w:cs="Arial"/>
          <w:sz w:val="18"/>
          <w:szCs w:val="18"/>
          <w:lang w:eastAsia="nl-BE"/>
        </w:rPr>
        <w:t xml:space="preserve">een foutje links of rechts 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dus altijd mogelijk is</w:t>
      </w:r>
      <w:bookmarkStart w:id="0" w:name="_GoBack"/>
      <w:bookmarkEnd w:id="0"/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, zoals bv.:</w:t>
      </w:r>
    </w:p>
    <w:p w14:paraId="34D313CD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Naam verkeerd geschreven</w:t>
      </w:r>
    </w:p>
    <w:p w14:paraId="20AB5C3E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"Onleesbare" kopie (er rekening mee houdende dat de partituren van sommige marsen al een zeer respectabele leeftijd hebben)</w:t>
      </w:r>
    </w:p>
    <w:p w14:paraId="68FE75E9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Ontbrekende partituur</w:t>
      </w:r>
    </w:p>
    <w:p w14:paraId="04FE5F1D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Verkeerd instrument</w:t>
      </w:r>
    </w:p>
    <w:p w14:paraId="2D938B7E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Verkeerde stemming</w:t>
      </w:r>
    </w:p>
    <w:p w14:paraId="105B1DD8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Verkeerde partij, of liever een andere partij (indien je </w:t>
      </w:r>
      <w:r w:rsidRPr="00D7000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eastAsia="nl-BE"/>
        </w:rPr>
        <w:t>bv. op straat liever 2e dan 1e klarinet speelt)</w:t>
      </w:r>
    </w:p>
    <w:p w14:paraId="12949C5F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Eventueel extra boekje voor muzikanten die meerdere instrumenten bespelen</w:t>
      </w:r>
    </w:p>
    <w:p w14:paraId="6A3FA520" w14:textId="77777777" w:rsidR="00D70009" w:rsidRPr="00D70009" w:rsidRDefault="00D70009" w:rsidP="00D70009">
      <w:pPr>
        <w:numPr>
          <w:ilvl w:val="0"/>
          <w:numId w:val="4"/>
        </w:numPr>
        <w:spacing w:after="0" w:line="300" w:lineRule="atLeast"/>
        <w:ind w:left="255" w:hanging="255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...</w:t>
      </w:r>
    </w:p>
    <w:p w14:paraId="26AEBACE" w14:textId="77777777" w:rsidR="00D70009" w:rsidRPr="00D70009" w:rsidRDefault="00D70009" w:rsidP="00D70009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1841462F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Gelieve dergelijke problemen dan ook te melden aan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Ivan Keppens 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>of </w:t>
      </w:r>
      <w:r w:rsidRPr="00D70009">
        <w:rPr>
          <w:rFonts w:ascii="Verdana" w:eastAsia="Times New Roman" w:hAnsi="Verdana" w:cs="Arial"/>
          <w:i/>
          <w:iCs/>
          <w:sz w:val="18"/>
          <w:szCs w:val="18"/>
          <w:lang w:eastAsia="nl-BE"/>
        </w:rPr>
        <w:t>Kris Van Troyen.</w:t>
      </w:r>
    </w:p>
    <w:p w14:paraId="1B2E2848" w14:textId="77777777" w:rsidR="00D70009" w:rsidRPr="00D70009" w:rsidRDefault="00D70009" w:rsidP="00D70009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szCs w:val="18"/>
          <w:lang w:eastAsia="nl-BE"/>
        </w:rPr>
      </w:pPr>
    </w:p>
    <w:p w14:paraId="54CC1644" w14:textId="77777777" w:rsidR="00EE646E" w:rsidRPr="00D70009" w:rsidRDefault="00D70009" w:rsidP="00D70009">
      <w:pPr>
        <w:shd w:val="clear" w:color="auto" w:fill="FFFFFF"/>
        <w:spacing w:after="0" w:line="240" w:lineRule="auto"/>
        <w:ind w:right="-284"/>
        <w:rPr>
          <w:rFonts w:ascii="Verdana" w:eastAsia="Times New Roman" w:hAnsi="Verdana" w:cs="Arial"/>
          <w:sz w:val="18"/>
          <w:szCs w:val="18"/>
          <w:lang w:eastAsia="nl-BE"/>
        </w:rPr>
      </w:pP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Dit gezegd zijnde kijken we uit naar jullie talrijke aanwezigheid, zowel op onze </w:t>
      </w:r>
      <w:r w:rsidRPr="00D70009">
        <w:rPr>
          <w:rFonts w:ascii="Verdana" w:eastAsia="Times New Roman" w:hAnsi="Verdana" w:cs="Arial"/>
          <w:b/>
          <w:sz w:val="18"/>
          <w:szCs w:val="18"/>
          <w:lang w:eastAsia="nl-BE"/>
        </w:rPr>
        <w:t>repetitie van vrijdag 16 november</w:t>
      </w:r>
      <w:r w:rsidRPr="00D70009">
        <w:rPr>
          <w:rFonts w:ascii="Verdana" w:eastAsia="Times New Roman" w:hAnsi="Verdana" w:cs="Arial"/>
          <w:sz w:val="18"/>
          <w:szCs w:val="18"/>
          <w:lang w:eastAsia="nl-BE"/>
        </w:rPr>
        <w:t xml:space="preserve"> als voor de feestelijkheden van de twee daarop volgende dagen.</w:t>
      </w:r>
    </w:p>
    <w:sectPr w:rsidR="00EE646E" w:rsidRPr="00D70009" w:rsidSect="00D70009">
      <w:pgSz w:w="11906" w:h="16838"/>
      <w:pgMar w:top="1417" w:right="566" w:bottom="28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BC3"/>
    <w:multiLevelType w:val="multilevel"/>
    <w:tmpl w:val="651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A5C2B"/>
    <w:multiLevelType w:val="multilevel"/>
    <w:tmpl w:val="2E1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A6723"/>
    <w:multiLevelType w:val="multilevel"/>
    <w:tmpl w:val="EDE2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A7779"/>
    <w:multiLevelType w:val="multilevel"/>
    <w:tmpl w:val="73F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9"/>
    <w:rsid w:val="003D7F1B"/>
    <w:rsid w:val="00D70009"/>
    <w:rsid w:val="00DE5283"/>
    <w:rsid w:val="00E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4F55"/>
  <w15:chartTrackingRefBased/>
  <w15:docId w15:val="{3BDCB15A-E136-40B2-8F0B-EEE7F33D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D7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odle.com/poll/a2b7g3z6rc72v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 &amp; BHO - Sint-Cecilia 2018: Programma</dc:title>
  <dc:subject>CATD &amp; BHO - Sint-Cecilia 2018: Programma</dc:subject>
  <dc:creator>Pieter Pauwels</dc:creator>
  <cp:keywords/>
  <dc:description/>
  <cp:lastModifiedBy>Pieter Pauwels</cp:lastModifiedBy>
  <cp:revision>1</cp:revision>
  <dcterms:created xsi:type="dcterms:W3CDTF">2018-11-15T16:29:00Z</dcterms:created>
  <dcterms:modified xsi:type="dcterms:W3CDTF">2018-11-15T16:36:00Z</dcterms:modified>
</cp:coreProperties>
</file>